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center" w:pos="4819" w:leader="none"/>
          <w:tab w:val="left" w:pos="5760" w:leader="none"/>
          <w:tab w:val="left" w:pos="8010" w:leader="none"/>
          <w:tab w:val="right" w:pos="9072" w:leader="none"/>
          <w:tab w:val="right" w:pos="9638" w:leader="none"/>
        </w:tabs>
        <w:spacing w:lineRule="auto" w:line="276" w:before="0" w:after="120"/>
        <w:rPr>
          <w:rFonts w:ascii="Arial" w:hAnsi="Arial" w:eastAsia="Arial" w:cs="Arial"/>
          <w:color w:val="000000"/>
          <w:sz w:val="22"/>
          <w:szCs w:val="22"/>
        </w:rPr>
      </w:pPr>
      <w:bookmarkStart w:id="0" w:name="_gjdgxs"/>
      <w:bookmarkEnd w:id="0"/>
      <w:r>
        <w:rPr>
          <w:rFonts w:eastAsia="Arial" w:cs="Arial" w:ascii="Arial" w:hAnsi="Arial"/>
          <w:b/>
          <w:color w:val="000000"/>
          <w:sz w:val="18"/>
          <w:szCs w:val="18"/>
        </w:rPr>
        <w:t>Ufficio Stampa</w:t>
        <w:tab/>
        <w:tab/>
        <w:tab/>
        <w:t xml:space="preserve">              </w:t>
        <w:tab/>
        <w:t>24/01/2024</w:t>
      </w:r>
    </w:p>
    <w:p>
      <w:pPr>
        <w:pStyle w:val="LOnormal"/>
        <w:tabs>
          <w:tab w:val="clear" w:pos="720"/>
          <w:tab w:val="center" w:pos="4819" w:leader="none"/>
          <w:tab w:val="left" w:pos="5760" w:leader="none"/>
          <w:tab w:val="left" w:pos="8010" w:leader="none"/>
          <w:tab w:val="right" w:pos="9072" w:leader="none"/>
          <w:tab w:val="right" w:pos="9638" w:leader="none"/>
        </w:tabs>
        <w:spacing w:lineRule="auto" w:line="276" w:before="0" w:after="120"/>
        <w:jc w:val="center"/>
        <w:rPr>
          <w:color w:val="000000"/>
          <w:sz w:val="22"/>
          <w:szCs w:val="22"/>
        </w:rPr>
      </w:pPr>
      <w:r>
        <w:rPr>
          <w:color w:val="000000"/>
          <w:sz w:val="22"/>
          <w:szCs w:val="22"/>
        </w:rPr>
      </w:r>
    </w:p>
    <w:p>
      <w:pPr>
        <w:pStyle w:val="LOnormal"/>
        <w:jc w:val="both"/>
        <w:rPr>
          <w:color w:val="000000"/>
          <w:sz w:val="36"/>
          <w:szCs w:val="36"/>
        </w:rPr>
      </w:pPr>
      <w:r>
        <w:rPr>
          <w:color w:val="000000"/>
          <w:sz w:val="36"/>
          <w:szCs w:val="36"/>
        </w:rPr>
      </w:r>
    </w:p>
    <w:p>
      <w:pPr>
        <w:pStyle w:val="Normal"/>
        <w:bidi w:val="0"/>
        <w:jc w:val="center"/>
        <w:rPr>
          <w:sz w:val="30"/>
          <w:szCs w:val="30"/>
        </w:rPr>
      </w:pPr>
      <w:r>
        <w:rPr>
          <w:b/>
          <w:bCs/>
          <w:i w:val="false"/>
          <w:iCs w:val="false"/>
          <w:sz w:val="30"/>
          <w:szCs w:val="30"/>
        </w:rPr>
        <w:t xml:space="preserve">FONDAZIONE ARENA DI VERONA A MADRID </w:t>
      </w:r>
    </w:p>
    <w:p>
      <w:pPr>
        <w:pStyle w:val="Normal"/>
        <w:bidi w:val="0"/>
        <w:jc w:val="center"/>
        <w:rPr>
          <w:sz w:val="30"/>
          <w:szCs w:val="30"/>
        </w:rPr>
      </w:pPr>
      <w:r>
        <w:rPr>
          <w:b/>
          <w:bCs/>
          <w:i w:val="false"/>
          <w:iCs w:val="false"/>
          <w:sz w:val="30"/>
          <w:szCs w:val="30"/>
        </w:rPr>
        <w:t>RIPRENDE IL TOUR INTERNAZIONALE DELL’ARENA OPERA FESTIVAL</w:t>
      </w:r>
    </w:p>
    <w:p>
      <w:pPr>
        <w:pStyle w:val="Normal"/>
        <w:bidi w:val="0"/>
        <w:jc w:val="center"/>
        <w:rPr>
          <w:rFonts w:ascii="Calibri" w:hAnsi="Calibri"/>
          <w:b/>
          <w:b/>
          <w:bCs/>
          <w:i w:val="false"/>
          <w:i w:val="false"/>
          <w:iCs w:val="false"/>
          <w:sz w:val="28"/>
          <w:szCs w:val="28"/>
        </w:rPr>
      </w:pPr>
      <w:r>
        <w:rPr>
          <w:b/>
          <w:bCs/>
          <w:i w:val="false"/>
          <w:iCs w:val="false"/>
          <w:sz w:val="28"/>
          <w:szCs w:val="28"/>
        </w:rPr>
      </w:r>
    </w:p>
    <w:p>
      <w:pPr>
        <w:pStyle w:val="Normal"/>
        <w:bidi w:val="0"/>
        <w:jc w:val="center"/>
        <w:rPr>
          <w:b/>
          <w:b/>
          <w:bCs/>
        </w:rPr>
      </w:pPr>
      <w:r>
        <w:rPr>
          <w:b/>
          <w:bCs/>
          <w:i/>
          <w:iCs/>
          <w:sz w:val="26"/>
          <w:szCs w:val="26"/>
        </w:rPr>
        <w:t xml:space="preserve">Alla serata-evento ospitata dall’Istituto italiano di Cultura erano presenti anche </w:t>
      </w:r>
    </w:p>
    <w:p>
      <w:pPr>
        <w:pStyle w:val="Normal"/>
        <w:bidi w:val="0"/>
        <w:jc w:val="center"/>
        <w:rPr>
          <w:b/>
          <w:b/>
          <w:bCs/>
        </w:rPr>
      </w:pPr>
      <w:r>
        <w:rPr>
          <w:b/>
          <w:bCs/>
          <w:i/>
          <w:iCs/>
          <w:sz w:val="26"/>
          <w:szCs w:val="26"/>
        </w:rPr>
        <w:t>il Ministro del Turismo Daniela Santanchè, l’Ambasciatore d’Italia a Madrid Giuseppe Buccino Grimaldi e il Presidente della Regione Veneto Luca Zaia</w:t>
      </w:r>
    </w:p>
    <w:p>
      <w:pPr>
        <w:pStyle w:val="Normal"/>
        <w:bidi w:val="0"/>
        <w:jc w:val="center"/>
        <w:rPr>
          <w:rFonts w:ascii="Calibri" w:hAnsi="Calibri"/>
          <w:sz w:val="28"/>
          <w:szCs w:val="28"/>
        </w:rPr>
      </w:pPr>
      <w:r>
        <w:rPr>
          <w:sz w:val="28"/>
          <w:szCs w:val="28"/>
        </w:rPr>
      </w:r>
    </w:p>
    <w:p>
      <w:pPr>
        <w:pStyle w:val="Normal"/>
        <w:bidi w:val="0"/>
        <w:jc w:val="both"/>
        <w:rPr>
          <w:rFonts w:ascii="Calibri" w:hAnsi="Calibri"/>
          <w:sz w:val="28"/>
          <w:szCs w:val="28"/>
        </w:rPr>
      </w:pPr>
      <w:r>
        <w:rPr>
          <w:sz w:val="28"/>
          <w:szCs w:val="28"/>
        </w:rPr>
      </w:r>
    </w:p>
    <w:p>
      <w:pPr>
        <w:pStyle w:val="Normal"/>
        <w:bidi w:val="0"/>
        <w:jc w:val="both"/>
        <w:rPr>
          <w:rFonts w:ascii="Calibri" w:hAnsi="Calibri"/>
          <w:sz w:val="24"/>
          <w:szCs w:val="24"/>
        </w:rPr>
      </w:pPr>
      <w:r>
        <w:rPr>
          <w:sz w:val="24"/>
          <w:szCs w:val="24"/>
        </w:rPr>
        <w:t xml:space="preserve">Prima tappa del nuovo anno Madrid. </w:t>
      </w:r>
      <w:r>
        <w:rPr>
          <w:b/>
          <w:bCs/>
          <w:sz w:val="24"/>
          <w:szCs w:val="24"/>
        </w:rPr>
        <w:t>Fondazione Arena di Verona riprende il tour promozionale internazionale</w:t>
      </w:r>
      <w:r>
        <w:rPr>
          <w:sz w:val="24"/>
          <w:szCs w:val="24"/>
        </w:rPr>
        <w:t xml:space="preserve">, portando nel mondo la Pratica del Canto lirico in Italia, patrimonio immateriale dell’Unesco. Ieri sera, il Sovrintendente Cecilia Gasdia e il Vicedirettore artistico Stefano Trespidi hanno presentato le stagioni 2024 e 2025 dell’Arena Opera Festival direttamente </w:t>
      </w:r>
      <w:r>
        <w:rPr>
          <w:b/>
          <w:bCs/>
          <w:sz w:val="24"/>
          <w:szCs w:val="24"/>
        </w:rPr>
        <w:t>all’Istituto Italiano di Cultura a Madrid</w:t>
      </w:r>
      <w:r>
        <w:rPr>
          <w:sz w:val="24"/>
          <w:szCs w:val="24"/>
        </w:rPr>
        <w:t>, accolti dalla direttrice Maria Luisa Pappalardo. Un ritorno in Europa dopo le tappe asiatiche. Il 2023, infatti, si era chiuso con i concerti promozionali a Tokyo e Seul.</w:t>
      </w:r>
    </w:p>
    <w:p>
      <w:pPr>
        <w:pStyle w:val="Normal"/>
        <w:bidi w:val="0"/>
        <w:jc w:val="both"/>
        <w:rPr>
          <w:rFonts w:ascii="Calibri" w:hAnsi="Calibri"/>
          <w:sz w:val="24"/>
          <w:szCs w:val="24"/>
        </w:rPr>
      </w:pPr>
      <w:r>
        <w:rPr>
          <w:sz w:val="24"/>
          <w:szCs w:val="24"/>
        </w:rPr>
      </w:r>
    </w:p>
    <w:p>
      <w:pPr>
        <w:pStyle w:val="Normal"/>
        <w:bidi w:val="0"/>
        <w:jc w:val="both"/>
        <w:rPr>
          <w:rFonts w:ascii="Calibri" w:hAnsi="Calibri"/>
          <w:sz w:val="24"/>
          <w:szCs w:val="24"/>
        </w:rPr>
      </w:pPr>
      <w:r>
        <w:rPr>
          <w:sz w:val="24"/>
          <w:szCs w:val="24"/>
        </w:rPr>
        <w:t>La serata evento nella capitale spagnola era dedicata agli operatori turistici che da oggi saranno a Fitur,</w:t>
      </w:r>
      <w:r>
        <w:rPr>
          <w:b w:val="false"/>
          <w:i w:val="false"/>
          <w:caps w:val="false"/>
          <w:smallCaps w:val="false"/>
          <w:color w:val="393745"/>
          <w:spacing w:val="0"/>
          <w:sz w:val="24"/>
          <w:szCs w:val="24"/>
        </w:rPr>
        <w:t xml:space="preserve"> </w:t>
      </w:r>
      <w:r>
        <w:rPr>
          <w:b w:val="false"/>
          <w:i w:val="false"/>
          <w:caps w:val="false"/>
          <w:smallCaps w:val="false"/>
          <w:color w:val="000000"/>
          <w:spacing w:val="0"/>
          <w:sz w:val="24"/>
          <w:szCs w:val="24"/>
        </w:rPr>
        <w:t>la Fiera Internazionale del Turismo, una delle più importanti del settore a livello mondiale.</w:t>
      </w:r>
      <w:r>
        <w:rPr>
          <w:sz w:val="24"/>
          <w:szCs w:val="24"/>
        </w:rPr>
        <w:t xml:space="preserve"> Numerose le autorità presenti, dal Ministro italiano del Turismo Daniela Santanchè, all’Ambasciatore d’Italia a Madrid Giuseppe Buccino Grimaldi, al Presidente della Regione Veneto Luca Zaia insieme all’assessore al Turismo Federico Caner. E, da Verona, Luca Caputo, Direttore generale della Destination Verona&amp;Garda Foundation, partner di Fondazione Arena per questa tappa.</w:t>
      </w:r>
    </w:p>
    <w:p>
      <w:pPr>
        <w:pStyle w:val="Normal"/>
        <w:bidi w:val="0"/>
        <w:jc w:val="both"/>
        <w:rPr>
          <w:rFonts w:ascii="Calibri" w:hAnsi="Calibri"/>
          <w:sz w:val="24"/>
          <w:szCs w:val="24"/>
        </w:rPr>
      </w:pPr>
      <w:r>
        <w:rPr>
          <w:sz w:val="24"/>
          <w:szCs w:val="24"/>
        </w:rPr>
      </w:r>
    </w:p>
    <w:p>
      <w:pPr>
        <w:pStyle w:val="Normal"/>
        <w:bidi w:val="0"/>
        <w:jc w:val="both"/>
        <w:rPr>
          <w:rFonts w:ascii="Calibri" w:hAnsi="Calibri"/>
          <w:sz w:val="24"/>
          <w:szCs w:val="24"/>
        </w:rPr>
      </w:pPr>
      <w:r>
        <w:rPr>
          <w:sz w:val="24"/>
          <w:szCs w:val="24"/>
        </w:rPr>
        <w:t xml:space="preserve">A farla da padrone la musica e l’arte, con alcune anticipazioni della prossima estate. Nel corso della serata il Soprano </w:t>
      </w:r>
      <w:r>
        <w:rPr>
          <w:b/>
          <w:bCs/>
          <w:sz w:val="24"/>
          <w:szCs w:val="24"/>
        </w:rPr>
        <w:t xml:space="preserve">Marta Torbidoni </w:t>
      </w:r>
      <w:r>
        <w:rPr>
          <w:sz w:val="24"/>
          <w:szCs w:val="24"/>
        </w:rPr>
        <w:t xml:space="preserve">e il Tenore </w:t>
      </w:r>
      <w:r>
        <w:rPr>
          <w:b/>
          <w:bCs/>
          <w:sz w:val="24"/>
          <w:szCs w:val="24"/>
        </w:rPr>
        <w:t>Galeano Salas</w:t>
      </w:r>
      <w:r>
        <w:rPr>
          <w:sz w:val="24"/>
          <w:szCs w:val="24"/>
        </w:rPr>
        <w:t xml:space="preserve">, accompagnati al pianoforte dal Sovrintendente Gasdia, hanno aperto il momento musicale con </w:t>
      </w:r>
      <w:r>
        <w:rPr>
          <w:i/>
          <w:iCs/>
          <w:sz w:val="24"/>
          <w:szCs w:val="24"/>
        </w:rPr>
        <w:t>Ritorna Vincitor</w:t>
      </w:r>
      <w:r>
        <w:rPr>
          <w:sz w:val="24"/>
          <w:szCs w:val="24"/>
        </w:rPr>
        <w:t xml:space="preserve"> di </w:t>
      </w:r>
      <w:r>
        <w:rPr>
          <w:i/>
          <w:iCs/>
          <w:sz w:val="24"/>
          <w:szCs w:val="24"/>
        </w:rPr>
        <w:t>Aida</w:t>
      </w:r>
      <w:r>
        <w:rPr>
          <w:sz w:val="24"/>
          <w:szCs w:val="24"/>
        </w:rPr>
        <w:t xml:space="preserve"> di Giuseppe Verdi, per poi eseguire arie da </w:t>
      </w:r>
      <w:r>
        <w:rPr>
          <w:i/>
          <w:iCs/>
          <w:sz w:val="24"/>
          <w:szCs w:val="24"/>
        </w:rPr>
        <w:t>La Bohème, Tosca, Turandot</w:t>
      </w:r>
      <w:r>
        <w:rPr>
          <w:sz w:val="24"/>
          <w:szCs w:val="24"/>
        </w:rPr>
        <w:t xml:space="preserve"> di Giacomo Puccini, chiudendo con </w:t>
      </w:r>
      <w:r>
        <w:rPr>
          <w:i/>
          <w:iCs/>
          <w:sz w:val="24"/>
          <w:szCs w:val="24"/>
        </w:rPr>
        <w:t>Nessun dorma</w:t>
      </w:r>
      <w:r>
        <w:rPr>
          <w:sz w:val="24"/>
          <w:szCs w:val="24"/>
        </w:rPr>
        <w:t>. Un omaggio all’anno pucciniano.</w:t>
      </w:r>
    </w:p>
    <w:p>
      <w:pPr>
        <w:pStyle w:val="Normal"/>
        <w:bidi w:val="0"/>
        <w:jc w:val="both"/>
        <w:rPr>
          <w:rFonts w:ascii="Calibri" w:hAnsi="Calibri"/>
          <w:sz w:val="24"/>
          <w:szCs w:val="24"/>
        </w:rPr>
      </w:pPr>
      <w:r>
        <w:rPr>
          <w:sz w:val="24"/>
          <w:szCs w:val="24"/>
        </w:rPr>
      </w:r>
    </w:p>
    <w:p>
      <w:pPr>
        <w:pStyle w:val="Normal"/>
        <w:bidi w:val="0"/>
        <w:jc w:val="both"/>
        <w:rPr>
          <w:rFonts w:ascii="Calibri" w:hAnsi="Calibri"/>
          <w:color w:val="000000"/>
          <w:sz w:val="24"/>
          <w:szCs w:val="24"/>
        </w:rPr>
      </w:pPr>
      <w:r>
        <w:rPr>
          <w:b w:val="false"/>
          <w:i/>
          <w:iCs/>
          <w:caps w:val="false"/>
          <w:smallCaps w:val="false"/>
          <w:color w:val="000000"/>
          <w:spacing w:val="0"/>
          <w:sz w:val="24"/>
          <w:szCs w:val="24"/>
        </w:rPr>
        <w:t>“</w:t>
      </w:r>
      <w:r>
        <w:rPr>
          <w:b w:val="false"/>
          <w:i/>
          <w:iCs/>
          <w:caps w:val="false"/>
          <w:smallCaps w:val="false"/>
          <w:color w:val="000000"/>
          <w:spacing w:val="0"/>
          <w:sz w:val="24"/>
          <w:szCs w:val="24"/>
        </w:rPr>
        <w:t xml:space="preserve">L’Arena di Verona è senz’altro simbolo per eccellenza della Pratica del Canto lirico in Italia – ha detto </w:t>
      </w:r>
      <w:r>
        <w:rPr>
          <w:b/>
          <w:bCs/>
          <w:i/>
          <w:iCs/>
          <w:caps w:val="false"/>
          <w:smallCaps w:val="false"/>
          <w:color w:val="000000"/>
          <w:spacing w:val="0"/>
          <w:sz w:val="24"/>
          <w:szCs w:val="24"/>
        </w:rPr>
        <w:t xml:space="preserve">Cecilia Gasdia, </w:t>
      </w:r>
      <w:r>
        <w:rPr>
          <w:b/>
          <w:bCs/>
          <w:i/>
          <w:iCs/>
          <w:caps w:val="false"/>
          <w:smallCaps w:val="false"/>
          <w:color w:val="000000"/>
          <w:spacing w:val="0"/>
          <w:sz w:val="24"/>
          <w:szCs w:val="24"/>
        </w:rPr>
        <w:t>Sovrintendente della Fondazione Arena</w:t>
      </w:r>
      <w:r>
        <w:rPr>
          <w:b w:val="false"/>
          <w:i/>
          <w:iCs/>
          <w:caps w:val="false"/>
          <w:smallCaps w:val="false"/>
          <w:color w:val="000000"/>
          <w:spacing w:val="0"/>
          <w:sz w:val="24"/>
          <w:szCs w:val="24"/>
        </w:rPr>
        <w:t xml:space="preserve"> -, siamo pertanto orgogliosi di promuovere nel mondo il nostro Festival, costruendo relazioni internazionali affinché l’Opera sia sempre più viva e attrattiva. Un concentrato di emozioni che solo chi arriva a Verona, per assistere agli spettacoli areniani, può provare dal vivo. Così come una fucina di opportunità per i giovani talenti. Siamo felici della grande attenzione che questi eventi sono in grado di produrre e ringraziamo tutte le Istituzioni presenti perché è solo grazie ad un lavoro sinergico che riusciamo a far conoscere la nostra arte e la nostra musica e ad attrarre spettatori da ogni continente”.</w:t>
      </w:r>
    </w:p>
    <w:p>
      <w:pPr>
        <w:pStyle w:val="Normal"/>
        <w:bidi w:val="0"/>
        <w:jc w:val="both"/>
        <w:rPr>
          <w:rFonts w:ascii="Calibri" w:hAnsi="Calibri"/>
          <w:color w:val="000000"/>
          <w:sz w:val="24"/>
          <w:szCs w:val="24"/>
        </w:rPr>
      </w:pPr>
      <w:r>
        <w:rPr/>
      </w:r>
    </w:p>
    <w:p>
      <w:pPr>
        <w:pStyle w:val="Normal"/>
        <w:bidi w:val="0"/>
        <w:jc w:val="both"/>
        <w:rPr>
          <w:rFonts w:ascii="Calibri" w:hAnsi="Calibri"/>
          <w:color w:val="000000"/>
          <w:sz w:val="24"/>
          <w:szCs w:val="24"/>
        </w:rPr>
      </w:pPr>
      <w:r>
        <w:rPr>
          <w:b w:val="false"/>
          <w:i/>
          <w:iCs/>
          <w:caps w:val="false"/>
          <w:smallCaps w:val="false"/>
          <w:color w:val="000000"/>
          <w:spacing w:val="0"/>
          <w:sz w:val="24"/>
          <w:szCs w:val="24"/>
        </w:rPr>
        <w:t>“</w:t>
      </w:r>
      <w:r>
        <w:rPr>
          <w:b w:val="false"/>
          <w:i/>
          <w:iCs/>
          <w:caps w:val="false"/>
          <w:smallCaps w:val="false"/>
          <w:color w:val="000000"/>
          <w:spacing w:val="0"/>
          <w:sz w:val="24"/>
          <w:szCs w:val="24"/>
        </w:rPr>
        <w:t xml:space="preserve">Questa serata è un felice ritorno – </w:t>
      </w:r>
      <w:r>
        <w:rPr>
          <w:b w:val="false"/>
          <w:i/>
          <w:iCs/>
          <w:caps w:val="false"/>
          <w:smallCaps w:val="false"/>
          <w:color w:val="000000"/>
          <w:spacing w:val="0"/>
          <w:sz w:val="24"/>
          <w:szCs w:val="24"/>
        </w:rPr>
        <w:t xml:space="preserve">ha detto </w:t>
      </w:r>
      <w:r>
        <w:rPr>
          <w:b/>
          <w:bCs/>
          <w:i/>
          <w:iCs/>
          <w:caps w:val="false"/>
          <w:smallCaps w:val="false"/>
          <w:color w:val="000000"/>
          <w:spacing w:val="0"/>
          <w:sz w:val="24"/>
          <w:szCs w:val="24"/>
        </w:rPr>
        <w:t xml:space="preserve">Maria Luisa Pappalardo, </w:t>
      </w:r>
      <w:r>
        <w:rPr>
          <w:b/>
          <w:bCs/>
          <w:i/>
          <w:iCs/>
          <w:caps w:val="false"/>
          <w:smallCaps w:val="false"/>
          <w:color w:val="000000"/>
          <w:spacing w:val="0"/>
          <w:sz w:val="24"/>
          <w:szCs w:val="24"/>
        </w:rPr>
        <w:t>direttrice dell’</w:t>
      </w:r>
      <w:r>
        <w:rPr>
          <w:b/>
          <w:bCs/>
          <w:i/>
          <w:iCs/>
          <w:caps w:val="false"/>
          <w:smallCaps w:val="false"/>
          <w:color w:val="000000"/>
          <w:spacing w:val="0"/>
          <w:sz w:val="24"/>
          <w:szCs w:val="24"/>
        </w:rPr>
        <w:t>Istituto Italiano di Cultura a Madrid</w:t>
      </w:r>
      <w:r>
        <w:rPr>
          <w:b w:val="false"/>
          <w:i/>
          <w:iCs/>
          <w:caps w:val="false"/>
          <w:smallCaps w:val="false"/>
          <w:color w:val="000000"/>
          <w:spacing w:val="0"/>
          <w:sz w:val="24"/>
          <w:szCs w:val="24"/>
        </w:rPr>
        <w:t xml:space="preserve"> -. L'anno scorso presentavamo assieme a Fondazione Arena la centesima stagione, oggi siamo orgogliosi di celebrare l'inizio di un nuovo secolo per l'Arena Opera Festival. E di avere in questo luogo che rappresenta l'incontro tra Italia e Spagna, attraverso la cultura, una delle più grandi eccellenze artistiche italiane”.</w:t>
      </w:r>
    </w:p>
    <w:p>
      <w:pPr>
        <w:pStyle w:val="Normal"/>
        <w:bidi w:val="0"/>
        <w:jc w:val="both"/>
        <w:rPr>
          <w:b w:val="false"/>
          <w:b w:val="false"/>
          <w:i/>
          <w:i/>
          <w:iCs/>
          <w:caps w:val="false"/>
          <w:smallCaps w:val="false"/>
          <w:spacing w:val="0"/>
        </w:rPr>
      </w:pPr>
      <w:r>
        <w:rPr>
          <w:b w:val="false"/>
          <w:i/>
          <w:iCs/>
          <w:caps w:val="false"/>
          <w:smallCaps w:val="false"/>
          <w:spacing w:val="0"/>
        </w:rPr>
      </w:r>
    </w:p>
    <w:p>
      <w:pPr>
        <w:pStyle w:val="Normal"/>
        <w:bidi w:val="0"/>
        <w:jc w:val="both"/>
        <w:rPr>
          <w:rFonts w:ascii="Calibri" w:hAnsi="Calibri"/>
          <w:i w:val="false"/>
          <w:i w:val="false"/>
          <w:iCs w:val="false"/>
          <w:color w:val="000000"/>
          <w:sz w:val="24"/>
          <w:szCs w:val="24"/>
        </w:rPr>
      </w:pPr>
      <w:r>
        <w:rPr>
          <w:b w:val="false"/>
          <w:i w:val="false"/>
          <w:iCs w:val="false"/>
          <w:caps w:val="false"/>
          <w:smallCaps w:val="false"/>
          <w:color w:val="000000"/>
          <w:spacing w:val="0"/>
          <w:sz w:val="24"/>
          <w:szCs w:val="24"/>
        </w:rPr>
        <w:t>Nell’estate 2023, il 56% del pubblico areniano era straniero. Sui 402 mila spettatori complessivi, 226 mila circa provenivano dall’estero, in particolare da Germania, Regno Unito, Austria, Svizzera, Francia e Stati Uniti. Quasi 6 mila le presenze dalla Spagna.</w:t>
      </w:r>
    </w:p>
    <w:p>
      <w:pPr>
        <w:pStyle w:val="Normal"/>
        <w:bidi w:val="0"/>
        <w:jc w:val="both"/>
        <w:rPr>
          <w:rFonts w:ascii="Calibri" w:hAnsi="Calibri" w:eastAsia="Calibri" w:cs="Calibri"/>
          <w:b w:val="false"/>
          <w:b w:val="false"/>
          <w:i/>
          <w:i/>
          <w:iCs/>
          <w:caps w:val="false"/>
          <w:smallCaps w:val="false"/>
          <w:color w:val="000000"/>
          <w:spacing w:val="0"/>
          <w:kern w:val="0"/>
          <w:sz w:val="24"/>
          <w:szCs w:val="24"/>
          <w:highlight w:val="none"/>
          <w:shd w:fill="auto" w:val="clear"/>
          <w:lang w:val="it-IT" w:eastAsia="zh-CN" w:bidi="hi-IN"/>
        </w:rPr>
      </w:pPr>
      <w:r>
        <w:rPr>
          <w:rFonts w:eastAsia="Calibri" w:cs="Calibri"/>
          <w:b w:val="false"/>
          <w:i/>
          <w:iCs/>
          <w:caps w:val="false"/>
          <w:smallCaps w:val="false"/>
          <w:color w:val="000000"/>
          <w:spacing w:val="0"/>
          <w:kern w:val="0"/>
          <w:sz w:val="24"/>
          <w:szCs w:val="24"/>
          <w:shd w:fill="auto" w:val="clear"/>
          <w:lang w:val="it-IT" w:eastAsia="zh-CN" w:bidi="hi-IN"/>
        </w:rPr>
      </w:r>
    </w:p>
    <w:p>
      <w:pPr>
        <w:pStyle w:val="Normal"/>
        <w:bidi w:val="0"/>
        <w:jc w:val="both"/>
        <w:rPr>
          <w:rFonts w:ascii="Calibri" w:hAnsi="Calibri" w:eastAsia="Calibri" w:cs="Calibri"/>
          <w:b w:val="false"/>
          <w:b w:val="false"/>
          <w:i/>
          <w:i/>
          <w:iCs/>
          <w:caps w:val="false"/>
          <w:smallCaps w:val="false"/>
          <w:color w:val="000000"/>
          <w:spacing w:val="0"/>
          <w:kern w:val="0"/>
          <w:sz w:val="24"/>
          <w:szCs w:val="24"/>
          <w:highlight w:val="none"/>
          <w:shd w:fill="auto" w:val="clear"/>
          <w:lang w:val="it-IT" w:eastAsia="zh-CN" w:bidi="hi-IN"/>
        </w:rPr>
      </w:pPr>
      <w:r>
        <w:rPr>
          <w:rFonts w:eastAsia="Calibri" w:cs="Calibri"/>
          <w:b w:val="false"/>
          <w:i/>
          <w:iCs/>
          <w:caps w:val="false"/>
          <w:smallCaps w:val="false"/>
          <w:color w:val="000000"/>
          <w:spacing w:val="0"/>
          <w:kern w:val="0"/>
          <w:sz w:val="24"/>
          <w:szCs w:val="24"/>
          <w:shd w:fill="auto" w:val="clear"/>
          <w:lang w:val="it-IT" w:eastAsia="zh-CN" w:bidi="hi-IN"/>
        </w:rPr>
        <w:t>“</w:t>
      </w:r>
      <w:r>
        <w:rPr>
          <w:rFonts w:eastAsia="Calibri" w:cs="Calibri"/>
          <w:b w:val="false"/>
          <w:i/>
          <w:iCs/>
          <w:caps w:val="false"/>
          <w:smallCaps w:val="false"/>
          <w:color w:val="000000"/>
          <w:spacing w:val="0"/>
          <w:kern w:val="0"/>
          <w:sz w:val="24"/>
          <w:szCs w:val="24"/>
          <w:shd w:fill="auto" w:val="clear"/>
          <w:lang w:val="it-IT" w:eastAsia="zh-CN" w:bidi="hi-IN"/>
        </w:rPr>
        <w:t xml:space="preserve">Quando andiamo all'estero noi italiani acquisiamo consapevolezza di quello che siamo – </w:t>
      </w:r>
      <w:r>
        <w:rPr>
          <w:rFonts w:eastAsia="Calibri" w:cs="Calibri"/>
          <w:b w:val="false"/>
          <w:i/>
          <w:iCs/>
          <w:caps w:val="false"/>
          <w:smallCaps w:val="false"/>
          <w:color w:val="000000"/>
          <w:spacing w:val="0"/>
          <w:kern w:val="0"/>
          <w:sz w:val="24"/>
          <w:szCs w:val="24"/>
          <w:shd w:fill="auto" w:val="clear"/>
          <w:lang w:val="it-IT" w:eastAsia="zh-CN" w:bidi="hi-IN"/>
        </w:rPr>
        <w:t xml:space="preserve">ha affermato </w:t>
      </w:r>
      <w:r>
        <w:rPr>
          <w:rFonts w:eastAsia="Calibri" w:cs="Calibri"/>
          <w:b/>
          <w:bCs/>
          <w:i/>
          <w:iCs/>
          <w:caps w:val="false"/>
          <w:smallCaps w:val="false"/>
          <w:color w:val="000000"/>
          <w:spacing w:val="0"/>
          <w:kern w:val="0"/>
          <w:sz w:val="24"/>
          <w:szCs w:val="24"/>
          <w:shd w:fill="auto" w:val="clear"/>
          <w:lang w:val="it-IT" w:eastAsia="zh-CN" w:bidi="hi-IN"/>
        </w:rPr>
        <w:t>Daniela Santanchè, Ministro italiano del Turismo</w:t>
      </w:r>
      <w:r>
        <w:rPr>
          <w:rFonts w:eastAsia="Calibri" w:cs="Calibri"/>
          <w:b w:val="false"/>
          <w:i/>
          <w:iCs/>
          <w:caps w:val="false"/>
          <w:smallCaps w:val="false"/>
          <w:color w:val="000000"/>
          <w:spacing w:val="0"/>
          <w:kern w:val="0"/>
          <w:sz w:val="24"/>
          <w:szCs w:val="24"/>
          <w:shd w:fill="auto" w:val="clear"/>
          <w:lang w:val="it-IT" w:eastAsia="zh-CN" w:bidi="hi-IN"/>
        </w:rPr>
        <w:t xml:space="preserve"> -</w:t>
      </w:r>
      <w:r>
        <w:rPr>
          <w:rFonts w:eastAsia="Calibri" w:cs="Calibri"/>
          <w:b w:val="false"/>
          <w:i/>
          <w:iCs/>
          <w:caps w:val="false"/>
          <w:smallCaps w:val="false"/>
          <w:color w:val="000000"/>
          <w:spacing w:val="0"/>
          <w:kern w:val="0"/>
          <w:sz w:val="24"/>
          <w:szCs w:val="24"/>
          <w:shd w:fill="auto" w:val="clear"/>
          <w:lang w:val="it-IT" w:eastAsia="zh-CN" w:bidi="hi-IN"/>
        </w:rPr>
        <w:t xml:space="preserve">. E serate come questa sono l'attestazione che insieme si può andare lontano. Dobbiamo fare squadra e far arrivare </w:t>
      </w:r>
      <w:r>
        <w:rPr>
          <w:rFonts w:eastAsia="Calibri" w:cs="Calibri"/>
          <w:b w:val="false"/>
          <w:i/>
          <w:iCs/>
          <w:caps w:val="false"/>
          <w:smallCaps w:val="false"/>
          <w:color w:val="000000"/>
          <w:spacing w:val="0"/>
          <w:kern w:val="0"/>
          <w:sz w:val="24"/>
          <w:szCs w:val="24"/>
          <w:shd w:fill="auto" w:val="clear"/>
          <w:lang w:val="it-IT" w:eastAsia="zh-CN" w:bidi="hi-IN"/>
        </w:rPr>
        <w:t>ovunque</w:t>
      </w:r>
      <w:r>
        <w:rPr>
          <w:rFonts w:eastAsia="Calibri" w:cs="Calibri"/>
          <w:b w:val="false"/>
          <w:i/>
          <w:iCs/>
          <w:caps w:val="false"/>
          <w:smallCaps w:val="false"/>
          <w:color w:val="000000"/>
          <w:spacing w:val="0"/>
          <w:kern w:val="0"/>
          <w:sz w:val="24"/>
          <w:szCs w:val="24"/>
          <w:shd w:fill="auto" w:val="clear"/>
          <w:lang w:val="it-IT" w:eastAsia="zh-CN" w:bidi="hi-IN"/>
        </w:rPr>
        <w:t xml:space="preserve"> l'orgoglio di essere italiani. Nel mondo c'è voglia di Italia, c'è voglia dell'Arena di Verona e della sua ricca programmazione. Dobbiamo tornare ad essere primi nel mondo. Se tutte le regioni, come fa il Veneto, sapessero vendere la loro offerta turistica potremmo tornare presto sul podio. Ed è quanto dobbiamo ambire a fare”.</w:t>
      </w:r>
    </w:p>
    <w:p>
      <w:pPr>
        <w:pStyle w:val="Normal"/>
        <w:bidi w:val="0"/>
        <w:jc w:val="both"/>
        <w:rPr>
          <w:rFonts w:ascii="Calibri" w:hAnsi="Calibri" w:eastAsia="Calibri" w:cs="Calibri"/>
          <w:b w:val="false"/>
          <w:b w:val="false"/>
          <w:i/>
          <w:i/>
          <w:iCs/>
          <w:caps w:val="false"/>
          <w:smallCaps w:val="false"/>
          <w:color w:val="000000"/>
          <w:spacing w:val="0"/>
          <w:kern w:val="0"/>
          <w:sz w:val="24"/>
          <w:szCs w:val="24"/>
          <w:highlight w:val="none"/>
          <w:shd w:fill="auto" w:val="clear"/>
          <w:lang w:val="it-IT" w:eastAsia="zh-CN" w:bidi="hi-IN"/>
        </w:rPr>
      </w:pPr>
      <w:r>
        <w:rPr>
          <w:rFonts w:eastAsia="Calibri" w:cs="Calibri"/>
          <w:b w:val="false"/>
          <w:i/>
          <w:iCs/>
          <w:caps w:val="false"/>
          <w:smallCaps w:val="false"/>
          <w:color w:val="000000"/>
          <w:spacing w:val="0"/>
          <w:kern w:val="0"/>
          <w:sz w:val="24"/>
          <w:szCs w:val="24"/>
          <w:shd w:fill="auto" w:val="clear"/>
          <w:lang w:val="it-IT" w:eastAsia="zh-CN" w:bidi="hi-IN"/>
        </w:rPr>
      </w:r>
    </w:p>
    <w:p>
      <w:pPr>
        <w:pStyle w:val="Normal"/>
        <w:bidi w:val="0"/>
        <w:jc w:val="both"/>
        <w:rPr>
          <w:rFonts w:ascii="Calibri" w:hAnsi="Calibri" w:eastAsia="Calibri" w:cs="Calibri"/>
          <w:b w:val="false"/>
          <w:b w:val="false"/>
          <w:i/>
          <w:i/>
          <w:iCs/>
          <w:caps w:val="false"/>
          <w:smallCaps w:val="false"/>
          <w:color w:val="000000"/>
          <w:spacing w:val="0"/>
          <w:kern w:val="0"/>
          <w:sz w:val="24"/>
          <w:szCs w:val="24"/>
          <w:highlight w:val="none"/>
          <w:shd w:fill="auto" w:val="clear"/>
          <w:lang w:val="it-IT" w:eastAsia="zh-CN" w:bidi="hi-IN"/>
        </w:rPr>
      </w:pPr>
      <w:r>
        <w:rPr>
          <w:rFonts w:eastAsia="Calibri" w:cs="Calibri"/>
          <w:b w:val="false"/>
          <w:i/>
          <w:iCs/>
          <w:caps w:val="false"/>
          <w:smallCaps w:val="false"/>
          <w:color w:val="000000"/>
          <w:spacing w:val="0"/>
          <w:kern w:val="0"/>
          <w:sz w:val="24"/>
          <w:szCs w:val="24"/>
          <w:shd w:fill="auto" w:val="clear"/>
          <w:lang w:val="it-IT" w:eastAsia="zh-CN" w:bidi="hi-IN"/>
        </w:rPr>
        <w:t>“</w:t>
      </w:r>
      <w:r>
        <w:rPr>
          <w:rFonts w:eastAsia="Calibri" w:cs="Calibri"/>
          <w:b w:val="false"/>
          <w:i/>
          <w:iCs/>
          <w:caps w:val="false"/>
          <w:smallCaps w:val="false"/>
          <w:color w:val="000000"/>
          <w:spacing w:val="0"/>
          <w:kern w:val="0"/>
          <w:sz w:val="24"/>
          <w:szCs w:val="24"/>
          <w:shd w:fill="auto" w:val="clear"/>
          <w:lang w:val="it-IT" w:eastAsia="zh-CN" w:bidi="hi-IN"/>
        </w:rPr>
        <w:t xml:space="preserve">L'Arena è uno dei più bei monumenti storici al mondo – </w:t>
      </w:r>
      <w:r>
        <w:rPr>
          <w:rFonts w:eastAsia="Calibri" w:cs="Calibri"/>
          <w:b w:val="false"/>
          <w:i/>
          <w:iCs/>
          <w:caps w:val="false"/>
          <w:smallCaps w:val="false"/>
          <w:color w:val="000000"/>
          <w:spacing w:val="0"/>
          <w:kern w:val="0"/>
          <w:sz w:val="24"/>
          <w:szCs w:val="24"/>
          <w:shd w:fill="auto" w:val="clear"/>
          <w:lang w:val="it-IT" w:eastAsia="zh-CN" w:bidi="hi-IN"/>
        </w:rPr>
        <w:t xml:space="preserve">ha concluso </w:t>
      </w:r>
      <w:r>
        <w:rPr>
          <w:rFonts w:eastAsia="Calibri" w:cs="Calibri"/>
          <w:b/>
          <w:bCs/>
          <w:i/>
          <w:iCs/>
          <w:caps w:val="false"/>
          <w:smallCaps w:val="false"/>
          <w:color w:val="000000"/>
          <w:spacing w:val="0"/>
          <w:kern w:val="0"/>
          <w:sz w:val="24"/>
          <w:szCs w:val="24"/>
          <w:shd w:fill="auto" w:val="clear"/>
          <w:lang w:val="it-IT" w:eastAsia="zh-CN" w:bidi="hi-IN"/>
        </w:rPr>
        <w:t>Luca Zaia, presidente della Regione Veneto</w:t>
      </w:r>
      <w:r>
        <w:rPr>
          <w:rFonts w:eastAsia="Calibri" w:cs="Calibri"/>
          <w:b w:val="false"/>
          <w:i/>
          <w:iCs/>
          <w:caps w:val="false"/>
          <w:smallCaps w:val="false"/>
          <w:color w:val="000000"/>
          <w:spacing w:val="0"/>
          <w:kern w:val="0"/>
          <w:sz w:val="24"/>
          <w:szCs w:val="24"/>
          <w:shd w:fill="auto" w:val="clear"/>
          <w:lang w:val="it-IT" w:eastAsia="zh-CN" w:bidi="hi-IN"/>
        </w:rPr>
        <w:t xml:space="preserve"> -</w:t>
      </w:r>
      <w:r>
        <w:rPr>
          <w:rFonts w:eastAsia="Calibri" w:cs="Calibri"/>
          <w:b w:val="false"/>
          <w:i/>
          <w:iCs/>
          <w:caps w:val="false"/>
          <w:smallCaps w:val="false"/>
          <w:color w:val="000000"/>
          <w:spacing w:val="0"/>
          <w:kern w:val="0"/>
          <w:sz w:val="24"/>
          <w:szCs w:val="24"/>
          <w:shd w:fill="auto" w:val="clear"/>
          <w:lang w:val="it-IT" w:eastAsia="zh-CN" w:bidi="hi-IN"/>
        </w:rPr>
        <w:t>. E tra poco sarà il primo completamente accessibile, anche a chi ha mobilità ridotta. Abbiamo voluto, infatti, dar vita ad un'operazione straordinaria di restauro in vista della cerimonia di apertura delle prossime Olimpiadi, che si terrà proprio nell'anfiteatro. Il Veneto è la prima regione in Italia per turismo. Vogliamo essere la casa dell'ospitalità e l'Arena di Verona è senz'altro il nostro salotto”.</w:t>
      </w:r>
    </w:p>
    <w:p>
      <w:pPr>
        <w:pStyle w:val="Normal"/>
        <w:bidi w:val="0"/>
        <w:jc w:val="both"/>
        <w:rPr>
          <w:rFonts w:ascii="Calibri" w:hAnsi="Calibri" w:eastAsia="Calibri" w:cs="Calibri"/>
          <w:b w:val="false"/>
          <w:b w:val="false"/>
          <w:i/>
          <w:i/>
          <w:iCs/>
          <w:caps w:val="false"/>
          <w:smallCaps w:val="false"/>
          <w:color w:val="000000"/>
          <w:spacing w:val="0"/>
          <w:kern w:val="0"/>
          <w:sz w:val="24"/>
          <w:szCs w:val="24"/>
          <w:highlight w:val="none"/>
          <w:shd w:fill="auto" w:val="clear"/>
          <w:lang w:val="it-IT" w:eastAsia="zh-CN" w:bidi="hi-IN"/>
        </w:rPr>
      </w:pPr>
      <w:r>
        <w:rPr>
          <w:rFonts w:eastAsia="Calibri" w:cs="Calibri"/>
          <w:b w:val="false"/>
          <w:i/>
          <w:iCs/>
          <w:caps w:val="false"/>
          <w:smallCaps w:val="false"/>
          <w:color w:val="000000"/>
          <w:spacing w:val="0"/>
          <w:kern w:val="0"/>
          <w:sz w:val="24"/>
          <w:szCs w:val="24"/>
          <w:shd w:fill="auto" w:val="clear"/>
          <w:lang w:val="it-IT" w:eastAsia="zh-CN" w:bidi="hi-IN"/>
        </w:rPr>
      </w:r>
    </w:p>
    <w:p>
      <w:pPr>
        <w:pStyle w:val="Normal"/>
        <w:bidi w:val="0"/>
        <w:jc w:val="both"/>
        <w:rPr>
          <w:rFonts w:ascii="Calibri" w:hAnsi="Calibri"/>
          <w:sz w:val="24"/>
          <w:szCs w:val="24"/>
        </w:rPr>
      </w:pPr>
      <w:r>
        <w:rPr>
          <w:sz w:val="24"/>
          <w:szCs w:val="24"/>
        </w:rPr>
        <w:t xml:space="preserve">A chiudere la serata, organizzata dalla Fondazione in collaborazione con Enit-Ente nazionale italiano per il turismo, Regione Veneto e Destination Verona&amp;Garda Foundation, alcune delle eccellenze enogastronomiche italiane, tra cui una speciale degustazione dell’aceto balsamico tradizionale di Modena extravecchio, presentata dal Consorzio di tutela. </w:t>
      </w:r>
    </w:p>
    <w:p>
      <w:pPr>
        <w:pStyle w:val="Normal"/>
        <w:bidi w:val="0"/>
        <w:jc w:val="both"/>
        <w:rPr>
          <w:rFonts w:ascii="Calibri" w:hAnsi="Calibri"/>
          <w:color w:val="000000"/>
          <w:sz w:val="24"/>
          <w:szCs w:val="24"/>
        </w:rPr>
      </w:pPr>
      <w:r>
        <w:rPr>
          <w:color w:val="000000"/>
          <w:sz w:val="24"/>
          <w:szCs w:val="24"/>
        </w:rPr>
      </w:r>
    </w:p>
    <w:p>
      <w:pPr>
        <w:pStyle w:val="Normal"/>
        <w:bidi w:val="0"/>
        <w:jc w:val="both"/>
        <w:rPr>
          <w:rFonts w:ascii="Calibri" w:hAnsi="Calibri"/>
          <w:color w:val="000000"/>
          <w:sz w:val="24"/>
          <w:szCs w:val="24"/>
        </w:rPr>
      </w:pPr>
      <w:r>
        <w:rPr>
          <w:b w:val="false"/>
          <w:bCs/>
          <w:i w:val="false"/>
          <w:caps w:val="false"/>
          <w:smallCaps w:val="false"/>
          <w:color w:val="000000"/>
          <w:spacing w:val="0"/>
          <w:sz w:val="24"/>
          <w:szCs w:val="24"/>
        </w:rPr>
        <w:t>Da oggi, mercoledì 24 gennaio, Fondazione Arena di Verona sarà presente a Fitur, nel padiglione della Regione Veneto all’interno dello stand Italia curato da Enit.</w:t>
      </w:r>
    </w:p>
    <w:p>
      <w:pPr>
        <w:pStyle w:val="Normal"/>
        <w:rPr>
          <w:rFonts w:ascii="Calibri" w:hAnsi="Calibri"/>
          <w:sz w:val="24"/>
          <w:szCs w:val="24"/>
        </w:rPr>
      </w:pPr>
      <w:r>
        <w:rPr>
          <w:sz w:val="24"/>
          <w:szCs w:val="24"/>
        </w:rPr>
      </w:r>
    </w:p>
    <w:p>
      <w:pPr>
        <w:pStyle w:val="Normal"/>
        <w:rPr>
          <w:sz w:val="24"/>
          <w:szCs w:val="24"/>
        </w:rPr>
      </w:pPr>
      <w:r>
        <w:rPr/>
      </w:r>
    </w:p>
    <w:sectPr>
      <w:headerReference w:type="default" r:id="rId2"/>
      <w:footerReference w:type="default" r:id="rId3"/>
      <w:type w:val="nextPage"/>
      <w:pgSz w:w="11906" w:h="16838"/>
      <w:pgMar w:left="1134" w:right="1134" w:gutter="0" w:header="510" w:top="1417" w:footer="274" w:bottom="1134"/>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Garamond">
    <w:charset w:val="00"/>
    <w:family w:val="roman"/>
    <w:pitch w:val="variable"/>
  </w:font>
  <w:font w:name="Sai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rFonts w:ascii="Garamond" w:hAnsi="Garamond" w:eastAsia="Garamond" w:cs="Garamond"/>
        <w:color w:val="000000"/>
        <w:sz w:val="24"/>
        <w:szCs w:val="24"/>
      </w:rPr>
    </w:pPr>
    <w:r>
      <w:rPr>
        <w:rFonts w:eastAsia="Garamond" w:cs="Garamond" w:ascii="Garamond" w:hAnsi="Garamond"/>
        <w:color w:val="000000"/>
        <w:sz w:val="24"/>
        <w:szCs w:val="24"/>
      </w:rPr>
    </w:r>
  </w:p>
  <w:p>
    <w:pPr>
      <w:pStyle w:val="LOnormal"/>
      <w:tabs>
        <w:tab w:val="clear" w:pos="720"/>
        <w:tab w:val="center" w:pos="4819" w:leader="none"/>
        <w:tab w:val="right" w:pos="9638" w:leader="none"/>
      </w:tabs>
      <w:spacing w:before="60" w:after="0"/>
      <w:rPr>
        <w:rFonts w:ascii="Sail" w:hAnsi="Sail" w:eastAsia="Sail" w:cs="Sail"/>
        <w:color w:val="000000"/>
        <w:sz w:val="12"/>
        <w:szCs w:val="12"/>
      </w:rPr>
    </w:pPr>
    <w:r>
      <w:rPr>
        <w:rFonts w:eastAsia="Sail" w:cs="Sail" w:ascii="Sail" w:hAnsi="Sail"/>
        <w:color w:val="000000"/>
        <w:sz w:val="12"/>
        <w:szCs w:val="12"/>
      </w:rPr>
      <w:t xml:space="preserve">                                           </w:t>
    </w:r>
  </w:p>
  <w:p>
    <w:pPr>
      <w:pStyle w:val="LOnormal"/>
      <w:jc w:val="center"/>
      <w:rPr>
        <w:color w:val="000000"/>
        <w:sz w:val="16"/>
        <w:szCs w:val="16"/>
      </w:rPr>
    </w:pPr>
    <w:r>
      <w:rPr>
        <w:b/>
        <w:color w:val="000000"/>
        <w:sz w:val="16"/>
        <w:szCs w:val="16"/>
      </w:rPr>
      <w:t>Ufficio Stampa Fondazione Arena di Verona</w:t>
    </w:r>
  </w:p>
  <w:p>
    <w:pPr>
      <w:pStyle w:val="LOnormal"/>
      <w:jc w:val="center"/>
      <w:rPr>
        <w:color w:val="000000"/>
        <w:sz w:val="16"/>
        <w:szCs w:val="16"/>
      </w:rPr>
    </w:pPr>
    <w:r>
      <w:rPr>
        <w:color w:val="000000"/>
        <w:sz w:val="16"/>
        <w:szCs w:val="16"/>
      </w:rPr>
      <w:t>Via Roma 7/D, 37121 Verona</w:t>
    </w:r>
  </w:p>
  <w:p>
    <w:pPr>
      <w:pStyle w:val="LOnormal"/>
      <w:jc w:val="center"/>
      <w:rPr>
        <w:color w:val="000000"/>
        <w:sz w:val="16"/>
        <w:szCs w:val="16"/>
      </w:rPr>
    </w:pPr>
    <w:r>
      <w:rPr>
        <w:color w:val="000000"/>
        <w:sz w:val="16"/>
        <w:szCs w:val="16"/>
      </w:rPr>
      <w:t>tel. (+39) 045 805.1861-1905-1891-1939</w:t>
    </w:r>
  </w:p>
  <w:p>
    <w:pPr>
      <w:pStyle w:val="LOnormal"/>
      <w:jc w:val="center"/>
      <w:rPr>
        <w:color w:val="000000"/>
        <w:sz w:val="16"/>
        <w:szCs w:val="16"/>
      </w:rPr>
    </w:pPr>
    <w:hyperlink r:id="rId1">
      <w:r>
        <w:rPr>
          <w:color w:val="0000FF"/>
          <w:sz w:val="16"/>
          <w:szCs w:val="16"/>
          <w:u w:val="single"/>
        </w:rPr>
        <w:t>ufficio.stampa@arenadiverona.it</w:t>
      </w:r>
    </w:hyperlink>
    <w:r>
      <w:rPr>
        <w:color w:val="000000"/>
        <w:sz w:val="16"/>
        <w:szCs w:val="16"/>
      </w:rPr>
      <w:t xml:space="preserve"> – </w:t>
    </w:r>
    <w:hyperlink r:id="rId2">
      <w:r>
        <w:rPr>
          <w:color w:val="0000FF"/>
          <w:sz w:val="16"/>
          <w:szCs w:val="16"/>
          <w:u w:val="single"/>
        </w:rPr>
        <w:t>www.arena.it</w:t>
      </w:r>
    </w:hyperlink>
  </w:p>
  <w:p>
    <w:pPr>
      <w:pStyle w:val="LOnormal"/>
      <w:tabs>
        <w:tab w:val="clear" w:pos="720"/>
        <w:tab w:val="center" w:pos="4819" w:leader="none"/>
        <w:tab w:val="right" w:pos="9638" w:leader="none"/>
      </w:tabs>
      <w:spacing w:before="60" w:after="0"/>
      <w:rPr>
        <w:rFonts w:ascii="Sail" w:hAnsi="Sail" w:eastAsia="Sail" w:cs="Sail"/>
        <w:color w:val="000000"/>
        <w:sz w:val="12"/>
        <w:szCs w:val="12"/>
      </w:rPr>
    </w:pPr>
    <w:r>
      <w:rPr>
        <w:rFonts w:eastAsia="Sail" w:cs="Sail" w:ascii="Sail" w:hAnsi="Sail"/>
        <w:color w:val="000000"/>
        <w:sz w:val="12"/>
        <w:szCs w:val="12"/>
      </w:rPr>
    </w:r>
  </w:p>
  <w:p>
    <w:pPr>
      <w:pStyle w:val="LOnormal"/>
      <w:tabs>
        <w:tab w:val="clear" w:pos="720"/>
        <w:tab w:val="center" w:pos="4819" w:leader="none"/>
        <w:tab w:val="right" w:pos="9638" w:leader="none"/>
      </w:tabs>
      <w:spacing w:before="60" w:after="0"/>
      <w:jc w:val="center"/>
      <w:rPr>
        <w:rFonts w:ascii="Sail" w:hAnsi="Sail" w:eastAsia="Sail" w:cs="Sail"/>
        <w:color w:val="000000"/>
        <w:sz w:val="12"/>
        <w:szCs w:val="12"/>
      </w:rPr>
    </w:pPr>
    <w:r>
      <w:rPr>
        <w:rFonts w:eastAsia="Sail" w:cs="Sail" w:ascii="Sail" w:hAnsi="Sail"/>
        <w:color w:val="000000"/>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jc w:val="center"/>
      <w:rPr>
        <w:rFonts w:ascii="Garamond" w:hAnsi="Garamond" w:eastAsia="Garamond" w:cs="Garamond"/>
        <w:color w:val="000000"/>
        <w:sz w:val="24"/>
        <w:szCs w:val="24"/>
      </w:rPr>
    </w:pPr>
    <w:bookmarkStart w:id="1" w:name="_30j0zll"/>
    <w:bookmarkEnd w:id="1"/>
    <w:r>
      <w:rPr/>
      <w:drawing>
        <wp:inline distT="0" distB="0" distL="0" distR="0">
          <wp:extent cx="1081405" cy="6813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pPr>
      <w:pStyle w:val="LOnormal"/>
      <w:tabs>
        <w:tab w:val="clear" w:pos="720"/>
        <w:tab w:val="center" w:pos="4819" w:leader="none"/>
        <w:tab w:val="right" w:pos="9638" w:leader="none"/>
      </w:tabs>
      <w:rPr>
        <w:rFonts w:ascii="Garamond" w:hAnsi="Garamond" w:eastAsia="Garamond" w:cs="Garamond"/>
        <w:color w:val="000000"/>
        <w:sz w:val="16"/>
        <w:szCs w:val="16"/>
      </w:rPr>
    </w:pPr>
    <w:r>
      <w:rPr>
        <w:rFonts w:eastAsia="Garamond" w:cs="Garamond" w:ascii="Garamond" w:hAnsi="Garamond"/>
        <w:color w:val="000000"/>
        <w:sz w:val="16"/>
        <w:szCs w:val="16"/>
      </w:rPr>
    </w:r>
  </w:p>
  <w:p>
    <w:pPr>
      <w:pStyle w:val="LOnormal"/>
      <w:tabs>
        <w:tab w:val="clear" w:pos="720"/>
        <w:tab w:val="center" w:pos="4819" w:leader="none"/>
        <w:tab w:val="right" w:pos="9638" w:leader="none"/>
      </w:tabs>
      <w:rPr>
        <w:rFonts w:ascii="Garamond" w:hAnsi="Garamond" w:eastAsia="Garamond" w:cs="Garamond"/>
        <w:color w:val="000000"/>
      </w:rPr>
    </w:pPr>
    <w:r>
      <w:rPr>
        <w:rFonts w:eastAsia="Garamond" w:cs="Garamond" w:ascii="Garamond" w:hAnsi="Garamond"/>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0"/>
      <w:szCs w:val="20"/>
      <w:lang w:val="it-IT" w:eastAsia="zh-CN" w:bidi="hi-IN"/>
    </w:rPr>
  </w:style>
  <w:style w:type="paragraph" w:styleId="Titolo1">
    <w:name w:val="Heading 1"/>
    <w:basedOn w:val="LOnormal"/>
    <w:next w:val="LOnormal"/>
    <w:uiPriority w:val="9"/>
    <w:qFormat/>
    <w:pPr>
      <w:keepNext w:val="true"/>
      <w:keepLines/>
      <w:spacing w:before="480" w:after="120"/>
      <w:outlineLvl w:val="0"/>
    </w:pPr>
    <w:rPr>
      <w:b/>
      <w:sz w:val="48"/>
      <w:szCs w:val="48"/>
    </w:rPr>
  </w:style>
  <w:style w:type="paragraph" w:styleId="Tito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ito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ito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ito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itolo6">
    <w:name w:val="Heading 6"/>
    <w:basedOn w:val="LOnormal"/>
    <w:next w:val="LO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LOnormal"/>
    <w:next w:val="Corpodeltes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Calibri" w:cs="Calibri"/>
      <w:color w:val="auto"/>
      <w:kern w:val="0"/>
      <w:sz w:val="20"/>
      <w:szCs w:val="20"/>
      <w:lang w:val="it-IT" w:eastAsia="zh-CN" w:bidi="hi-IN"/>
    </w:rPr>
  </w:style>
  <w:style w:type="paragraph" w:styleId="Sottotito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fficio.stampa@arenadiverona.it" TargetMode="External"/><Relationship Id="rId2" Type="http://schemas.openxmlformats.org/officeDocument/2006/relationships/hyperlink" Target="http://www.aren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Application>LibreOffice/7.3.4.2$Windows_X86_64 LibreOffice_project/728fec16bd5f605073805c3c9e7c4212a0120dc5</Application>
  <AppVersion>15.0000</AppVersion>
  <Pages>2</Pages>
  <Words>760</Words>
  <Characters>4462</Characters>
  <CharactersWithSpaces>5271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2024-01-16T16:14:00Z</dcterms:created>
  <dc:creator>Stefania Finetto</dc:creator>
  <dc:description/>
  <dc:language>it-IT</dc:language>
  <cp:lastModifiedBy/>
  <cp:lastPrinted>2024-01-15T15:01:00Z</cp:lastPrinted>
  <dcterms:modified xsi:type="dcterms:W3CDTF">2024-01-24T11:22:18Z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